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1A8" w:rsidRDefault="00FE3A95">
      <w:pPr>
        <w:pStyle w:val="Standard"/>
        <w:rPr>
          <w:rFonts w:ascii="標楷體" w:eastAsia="標楷體" w:hAnsi="標楷體" w:cs="標楷體"/>
          <w:color w:val="000000"/>
          <w:sz w:val="40"/>
          <w:szCs w:val="40"/>
        </w:rPr>
      </w:pPr>
      <w:bookmarkStart w:id="0" w:name="_GoBack"/>
      <w:r>
        <w:rPr>
          <w:rFonts w:ascii="標楷體" w:eastAsia="標楷體" w:hAnsi="標楷體" w:cs="標楷體"/>
          <w:color w:val="000000"/>
          <w:sz w:val="40"/>
          <w:szCs w:val="40"/>
        </w:rPr>
        <w:t>公有及接受補助文化資產資料公開辦法條文</w:t>
      </w:r>
    </w:p>
    <w:p w:rsidR="006801A8" w:rsidRDefault="00FE3A95">
      <w:pPr>
        <w:pStyle w:val="Standard"/>
        <w:tabs>
          <w:tab w:val="left" w:pos="6152"/>
        </w:tabs>
        <w:overflowPunct w:val="0"/>
        <w:spacing w:line="560" w:lineRule="exact"/>
        <w:ind w:left="1324" w:hanging="1324"/>
      </w:pPr>
      <w:r>
        <w:rPr>
          <w:rFonts w:ascii="標楷體" w:eastAsia="標楷體" w:hAnsi="標楷體" w:cs="標楷體"/>
          <w:color w:val="000000"/>
          <w:spacing w:val="140"/>
          <w:sz w:val="32"/>
          <w:szCs w:val="32"/>
        </w:rPr>
        <w:t>第一</w:t>
      </w:r>
      <w:r>
        <w:rPr>
          <w:rFonts w:ascii="標楷體" w:eastAsia="標楷體" w:hAnsi="標楷體" w:cs="標楷體"/>
          <w:color w:val="000000"/>
          <w:spacing w:val="60"/>
          <w:sz w:val="32"/>
          <w:szCs w:val="32"/>
        </w:rPr>
        <w:t>條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本辦法依文化資產保存法第十條第二項規定訂定之。</w:t>
      </w:r>
    </w:p>
    <w:p w:rsidR="006801A8" w:rsidRDefault="00FE3A95">
      <w:pPr>
        <w:pStyle w:val="Standard"/>
        <w:tabs>
          <w:tab w:val="left" w:pos="6152"/>
        </w:tabs>
        <w:spacing w:line="560" w:lineRule="exact"/>
        <w:ind w:left="1324" w:hanging="1324"/>
      </w:pPr>
      <w:r>
        <w:rPr>
          <w:rFonts w:ascii="標楷體" w:eastAsia="標楷體" w:hAnsi="標楷體" w:cs="標楷體"/>
          <w:color w:val="000000"/>
          <w:spacing w:val="140"/>
          <w:sz w:val="32"/>
          <w:szCs w:val="32"/>
        </w:rPr>
        <w:t>第二</w:t>
      </w:r>
      <w:r>
        <w:rPr>
          <w:rFonts w:ascii="標楷體" w:eastAsia="標楷體" w:hAnsi="標楷體" w:cs="標楷體"/>
          <w:color w:val="000000"/>
          <w:sz w:val="32"/>
          <w:szCs w:val="32"/>
        </w:rPr>
        <w:t>條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公有及接受政府補助之文化資產，其調查研究、發掘、維護、修復、再利用、傳習、記錄等工作，所繪製之圖說、攝影照片、蒐集之標本或印製之報告等相關資料</w:t>
      </w:r>
      <w:r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標楷體"/>
          <w:color w:val="000000"/>
          <w:sz w:val="32"/>
          <w:szCs w:val="32"/>
        </w:rPr>
        <w:t>以下簡稱文化資產資料</w:t>
      </w:r>
      <w:r>
        <w:rPr>
          <w:rFonts w:ascii="標楷體" w:eastAsia="標楷體" w:hAnsi="標楷體" w:cs="標楷體"/>
          <w:color w:val="000000"/>
          <w:sz w:val="32"/>
          <w:szCs w:val="32"/>
        </w:rPr>
        <w:t>)</w:t>
      </w:r>
      <w:r>
        <w:rPr>
          <w:rFonts w:ascii="標楷體" w:eastAsia="標楷體" w:hAnsi="標楷體" w:cs="標楷體"/>
          <w:color w:val="000000"/>
          <w:sz w:val="32"/>
          <w:szCs w:val="32"/>
        </w:rPr>
        <w:t>，除涉及國家安全、文化資產之安全或其他法規另有規定外，主管機關應主動以網路或其他方式公開。必要時，應移撥相關機關</w:t>
      </w:r>
      <w:r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標楷體"/>
          <w:color w:val="000000"/>
          <w:sz w:val="32"/>
          <w:szCs w:val="32"/>
        </w:rPr>
        <w:t>構</w:t>
      </w:r>
      <w:r>
        <w:rPr>
          <w:rFonts w:ascii="標楷體" w:eastAsia="標楷體" w:hAnsi="標楷體" w:cs="標楷體"/>
          <w:color w:val="000000"/>
          <w:sz w:val="32"/>
          <w:szCs w:val="32"/>
        </w:rPr>
        <w:t>)</w:t>
      </w:r>
      <w:r>
        <w:rPr>
          <w:rFonts w:ascii="標楷體" w:eastAsia="標楷體" w:hAnsi="標楷體" w:cs="標楷體"/>
          <w:color w:val="000000"/>
          <w:sz w:val="32"/>
          <w:szCs w:val="32"/>
        </w:rPr>
        <w:t>保存展示。</w:t>
      </w:r>
    </w:p>
    <w:p w:rsidR="006801A8" w:rsidRDefault="00FE3A95">
      <w:pPr>
        <w:pStyle w:val="Standard"/>
        <w:tabs>
          <w:tab w:val="left" w:pos="6152"/>
        </w:tabs>
        <w:spacing w:line="560" w:lineRule="exact"/>
        <w:ind w:left="1324" w:hanging="1324"/>
      </w:pPr>
      <w:r>
        <w:rPr>
          <w:rFonts w:ascii="標楷體" w:eastAsia="標楷體" w:hAnsi="標楷體" w:cs="標楷體"/>
          <w:color w:val="000000"/>
          <w:spacing w:val="140"/>
          <w:sz w:val="32"/>
          <w:szCs w:val="32"/>
        </w:rPr>
        <w:t>第三</w:t>
      </w:r>
      <w:r>
        <w:rPr>
          <w:rFonts w:ascii="標楷體" w:eastAsia="標楷體" w:hAnsi="標楷體" w:cs="標楷體"/>
          <w:color w:val="000000"/>
          <w:sz w:val="32"/>
          <w:szCs w:val="32"/>
        </w:rPr>
        <w:t>條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中央主管機關應建置國家文化資產資料庫，主管機關對所管有之文化資產資料，應登載其基本資料至國家文化資產資料庫。</w:t>
      </w:r>
    </w:p>
    <w:p w:rsidR="006801A8" w:rsidRDefault="00FE3A95">
      <w:pPr>
        <w:pStyle w:val="Standard"/>
        <w:tabs>
          <w:tab w:val="left" w:pos="6158"/>
        </w:tabs>
        <w:spacing w:line="560" w:lineRule="exact"/>
        <w:ind w:left="1330" w:firstLine="64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中央主管機關應於前項國</w:t>
      </w:r>
      <w:r>
        <w:rPr>
          <w:rFonts w:ascii="標楷體" w:eastAsia="標楷體" w:hAnsi="標楷體" w:cs="標楷體"/>
          <w:color w:val="000000"/>
          <w:sz w:val="32"/>
          <w:szCs w:val="32"/>
        </w:rPr>
        <w:t>家文化資產資料庫上建置目錄，供公眾線上查詢。</w:t>
      </w:r>
    </w:p>
    <w:p w:rsidR="006801A8" w:rsidRDefault="00FE3A95">
      <w:pPr>
        <w:pStyle w:val="Standard"/>
        <w:tabs>
          <w:tab w:val="left" w:pos="6152"/>
        </w:tabs>
        <w:spacing w:line="560" w:lineRule="exact"/>
        <w:ind w:left="1324" w:hanging="1324"/>
      </w:pPr>
      <w:r>
        <w:rPr>
          <w:rFonts w:ascii="標楷體" w:eastAsia="標楷體" w:hAnsi="標楷體" w:cs="標楷體"/>
          <w:color w:val="000000"/>
          <w:spacing w:val="140"/>
          <w:sz w:val="32"/>
          <w:szCs w:val="32"/>
        </w:rPr>
        <w:t>第四</w:t>
      </w:r>
      <w:r>
        <w:rPr>
          <w:rFonts w:ascii="標楷體" w:eastAsia="標楷體" w:hAnsi="標楷體" w:cs="標楷體"/>
          <w:color w:val="000000"/>
          <w:sz w:val="32"/>
          <w:szCs w:val="32"/>
        </w:rPr>
        <w:t>條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主管機關應編列預算，逐年將所管有之文化資產資料進行數位化。</w:t>
      </w:r>
    </w:p>
    <w:p w:rsidR="006801A8" w:rsidRDefault="00FE3A95">
      <w:pPr>
        <w:pStyle w:val="Standard"/>
        <w:tabs>
          <w:tab w:val="left" w:pos="6152"/>
        </w:tabs>
        <w:spacing w:line="560" w:lineRule="exact"/>
        <w:ind w:left="1324" w:hanging="1324"/>
      </w:pPr>
      <w:r>
        <w:rPr>
          <w:rFonts w:ascii="標楷體" w:eastAsia="標楷體" w:hAnsi="標楷體" w:cs="標楷體"/>
          <w:color w:val="000000"/>
          <w:spacing w:val="140"/>
          <w:sz w:val="32"/>
          <w:szCs w:val="32"/>
        </w:rPr>
        <w:t>第五</w:t>
      </w:r>
      <w:r>
        <w:rPr>
          <w:rFonts w:ascii="標楷體" w:eastAsia="標楷體" w:hAnsi="標楷體" w:cs="標楷體"/>
          <w:color w:val="000000"/>
          <w:sz w:val="32"/>
          <w:szCs w:val="32"/>
        </w:rPr>
        <w:t>條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主管機關應將前條數位化後之文化資產資料，上傳至國家文化資產資料庫，並得視情形提供網路下載。</w:t>
      </w:r>
    </w:p>
    <w:p w:rsidR="006801A8" w:rsidRDefault="00FE3A95">
      <w:pPr>
        <w:pStyle w:val="Standard"/>
        <w:tabs>
          <w:tab w:val="left" w:pos="6114"/>
        </w:tabs>
        <w:spacing w:line="560" w:lineRule="exact"/>
        <w:ind w:left="1286" w:firstLine="659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中央主管機關提供前項網路下載，得酌收必要成本費用。</w:t>
      </w:r>
    </w:p>
    <w:p w:rsidR="006801A8" w:rsidRDefault="00FE3A95">
      <w:pPr>
        <w:pStyle w:val="Standard"/>
        <w:tabs>
          <w:tab w:val="left" w:pos="3354"/>
          <w:tab w:val="left" w:pos="6152"/>
        </w:tabs>
        <w:spacing w:line="560" w:lineRule="exact"/>
        <w:ind w:left="1324" w:hanging="1324"/>
      </w:pPr>
      <w:r>
        <w:rPr>
          <w:rFonts w:ascii="標楷體" w:eastAsia="標楷體" w:hAnsi="標楷體" w:cs="標楷體"/>
          <w:color w:val="000000"/>
          <w:spacing w:val="140"/>
          <w:sz w:val="32"/>
          <w:szCs w:val="32"/>
        </w:rPr>
        <w:t>第六</w:t>
      </w:r>
      <w:r>
        <w:rPr>
          <w:rFonts w:ascii="標楷體" w:eastAsia="標楷體" w:hAnsi="標楷體" w:cs="標楷體"/>
          <w:color w:val="000000"/>
          <w:sz w:val="32"/>
          <w:szCs w:val="32"/>
        </w:rPr>
        <w:t>條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主管機關對所管有之文化資產資料，應於適當場所，提供公開閱覽、抄錄、複製。</w:t>
      </w:r>
    </w:p>
    <w:p w:rsidR="006801A8" w:rsidRDefault="00FE3A95">
      <w:pPr>
        <w:pStyle w:val="Standard"/>
        <w:tabs>
          <w:tab w:val="left" w:pos="5790"/>
        </w:tabs>
        <w:spacing w:line="560" w:lineRule="exact"/>
        <w:ind w:left="962" w:firstLine="982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lastRenderedPageBreak/>
        <w:t>對前項之複製，得酌收取費用。</w:t>
      </w:r>
    </w:p>
    <w:p w:rsidR="006801A8" w:rsidRDefault="00FE3A95">
      <w:pPr>
        <w:pStyle w:val="Standard"/>
        <w:tabs>
          <w:tab w:val="left" w:pos="3326"/>
          <w:tab w:val="left" w:pos="6152"/>
        </w:tabs>
        <w:spacing w:line="560" w:lineRule="exact"/>
        <w:ind w:left="1324" w:hanging="1324"/>
      </w:pPr>
      <w:r>
        <w:rPr>
          <w:rFonts w:ascii="標楷體" w:eastAsia="標楷體" w:hAnsi="標楷體" w:cs="標楷體"/>
          <w:color w:val="000000"/>
          <w:spacing w:val="140"/>
          <w:sz w:val="32"/>
          <w:szCs w:val="32"/>
        </w:rPr>
        <w:t>第七</w:t>
      </w:r>
      <w:r>
        <w:rPr>
          <w:rFonts w:ascii="標楷體" w:eastAsia="標楷體" w:hAnsi="標楷體" w:cs="標楷體"/>
          <w:color w:val="000000"/>
          <w:sz w:val="32"/>
          <w:szCs w:val="32"/>
        </w:rPr>
        <w:t>條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除第五條之網路公開及前條之公開閱覽、抄錄、複製外，主管機關得採取公開展示或其他足以使公眾得知之方式進行公開。</w:t>
      </w:r>
    </w:p>
    <w:p w:rsidR="006801A8" w:rsidRDefault="00FE3A95">
      <w:pPr>
        <w:pStyle w:val="Standard"/>
        <w:tabs>
          <w:tab w:val="left" w:pos="3326"/>
          <w:tab w:val="left" w:pos="6152"/>
        </w:tabs>
        <w:spacing w:line="560" w:lineRule="exact"/>
        <w:ind w:left="1324" w:hanging="1324"/>
      </w:pPr>
      <w:r>
        <w:rPr>
          <w:rFonts w:ascii="標楷體" w:eastAsia="標楷體" w:hAnsi="標楷體" w:cs="標楷體"/>
          <w:color w:val="000000"/>
          <w:spacing w:val="140"/>
          <w:sz w:val="32"/>
          <w:szCs w:val="32"/>
        </w:rPr>
        <w:t>第八條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有下列情形之一者，主管機關得將所管有之文化資產資料，移撥於相關機關</w:t>
      </w:r>
      <w:r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標楷體"/>
          <w:color w:val="000000"/>
          <w:sz w:val="32"/>
          <w:szCs w:val="32"/>
        </w:rPr>
        <w:t>構</w:t>
      </w:r>
      <w:r>
        <w:rPr>
          <w:rFonts w:ascii="標楷體" w:eastAsia="標楷體" w:hAnsi="標楷體" w:cs="標楷體"/>
          <w:color w:val="000000"/>
          <w:sz w:val="32"/>
          <w:szCs w:val="32"/>
        </w:rPr>
        <w:t>)</w:t>
      </w:r>
      <w:r>
        <w:rPr>
          <w:rFonts w:ascii="標楷體" w:eastAsia="標楷體" w:hAnsi="標楷體" w:cs="標楷體"/>
          <w:color w:val="000000"/>
          <w:sz w:val="32"/>
          <w:szCs w:val="32"/>
        </w:rPr>
        <w:t>保存展示：</w:t>
      </w:r>
    </w:p>
    <w:p w:rsidR="006801A8" w:rsidRDefault="00FE3A95">
      <w:pPr>
        <w:pStyle w:val="Standard"/>
        <w:tabs>
          <w:tab w:val="left" w:pos="5466"/>
        </w:tabs>
        <w:spacing w:line="560" w:lineRule="exact"/>
        <w:ind w:left="638" w:firstLine="1306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一、有助於文化資產資料之典藏、管理或維護。</w:t>
      </w:r>
    </w:p>
    <w:p w:rsidR="006801A8" w:rsidRDefault="00FE3A95">
      <w:pPr>
        <w:pStyle w:val="Standard"/>
        <w:tabs>
          <w:tab w:val="left" w:pos="5466"/>
        </w:tabs>
        <w:spacing w:line="560" w:lineRule="exact"/>
        <w:ind w:left="638" w:firstLine="1306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二、有利於文化資產資料之推廣利用。</w:t>
      </w:r>
    </w:p>
    <w:p w:rsidR="006801A8" w:rsidRDefault="00FE3A95">
      <w:pPr>
        <w:pStyle w:val="Standard"/>
        <w:tabs>
          <w:tab w:val="left" w:pos="6152"/>
        </w:tabs>
        <w:spacing w:line="560" w:lineRule="exact"/>
        <w:ind w:left="1324" w:hanging="1324"/>
      </w:pPr>
      <w:r>
        <w:rPr>
          <w:rFonts w:ascii="標楷體" w:eastAsia="標楷體" w:hAnsi="標楷體" w:cs="標楷體"/>
          <w:color w:val="000000"/>
          <w:spacing w:val="140"/>
          <w:sz w:val="32"/>
          <w:szCs w:val="32"/>
        </w:rPr>
        <w:t>第九條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直轄市、縣</w:t>
      </w:r>
      <w:r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標楷體"/>
          <w:color w:val="000000"/>
          <w:sz w:val="32"/>
          <w:szCs w:val="32"/>
        </w:rPr>
        <w:t>市</w:t>
      </w:r>
      <w:r>
        <w:rPr>
          <w:rFonts w:ascii="標楷體" w:eastAsia="標楷體" w:hAnsi="標楷體" w:cs="標楷體"/>
          <w:color w:val="000000"/>
          <w:sz w:val="32"/>
          <w:szCs w:val="32"/>
        </w:rPr>
        <w:t>)</w:t>
      </w:r>
      <w:r>
        <w:rPr>
          <w:rFonts w:ascii="標楷體" w:eastAsia="標楷體" w:hAnsi="標楷體" w:cs="標楷體"/>
          <w:color w:val="000000"/>
          <w:sz w:val="32"/>
          <w:szCs w:val="32"/>
        </w:rPr>
        <w:t>主管機關有下列情形之一者，中央主管機關得輔導其改善：</w:t>
      </w:r>
    </w:p>
    <w:p w:rsidR="006801A8" w:rsidRDefault="00FE3A95">
      <w:pPr>
        <w:pStyle w:val="Standard"/>
        <w:tabs>
          <w:tab w:val="left" w:pos="5135"/>
          <w:tab w:val="left" w:pos="7390"/>
        </w:tabs>
        <w:spacing w:line="560" w:lineRule="exact"/>
        <w:ind w:left="2562" w:hanging="618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一、對所管有之文化資產資料未妥為收藏、管理維護或保存。</w:t>
      </w:r>
    </w:p>
    <w:p w:rsidR="006801A8" w:rsidRDefault="00FE3A95">
      <w:pPr>
        <w:pStyle w:val="Standard"/>
        <w:tabs>
          <w:tab w:val="left" w:pos="5466"/>
        </w:tabs>
        <w:spacing w:line="560" w:lineRule="exact"/>
        <w:ind w:left="638" w:firstLine="1334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二、未依本辦法規定進行公開，或公開不力。</w:t>
      </w:r>
    </w:p>
    <w:p w:rsidR="006801A8" w:rsidRDefault="00FE3A95">
      <w:pPr>
        <w:pStyle w:val="Standard"/>
        <w:tabs>
          <w:tab w:val="left" w:pos="2522"/>
          <w:tab w:val="left" w:pos="5990"/>
        </w:tabs>
        <w:spacing w:line="560" w:lineRule="exact"/>
        <w:ind w:left="1162" w:firstLine="698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前項經輔導而未有效改善者，中央主管機關得命其移撥所管有之文化資產資料於相關機關</w:t>
      </w:r>
      <w:r>
        <w:rPr>
          <w:rFonts w:ascii="標楷體" w:eastAsia="標楷體" w:hAnsi="標楷體" w:cs="標楷體"/>
          <w:color w:val="000000"/>
          <w:sz w:val="32"/>
          <w:szCs w:val="32"/>
        </w:rPr>
        <w:t>(</w:t>
      </w:r>
      <w:r>
        <w:rPr>
          <w:rFonts w:ascii="標楷體" w:eastAsia="標楷體" w:hAnsi="標楷體" w:cs="標楷體"/>
          <w:color w:val="000000"/>
          <w:sz w:val="32"/>
          <w:szCs w:val="32"/>
        </w:rPr>
        <w:t>構</w:t>
      </w:r>
      <w:r>
        <w:rPr>
          <w:rFonts w:ascii="標楷體" w:eastAsia="標楷體" w:hAnsi="標楷體" w:cs="標楷體"/>
          <w:color w:val="000000"/>
          <w:sz w:val="32"/>
          <w:szCs w:val="32"/>
        </w:rPr>
        <w:t>)</w:t>
      </w:r>
      <w:r>
        <w:rPr>
          <w:rFonts w:ascii="標楷體" w:eastAsia="標楷體" w:hAnsi="標楷體" w:cs="標楷體"/>
          <w:color w:val="000000"/>
          <w:sz w:val="32"/>
          <w:szCs w:val="32"/>
        </w:rPr>
        <w:t>。</w:t>
      </w:r>
    </w:p>
    <w:p w:rsidR="006801A8" w:rsidRDefault="00FE3A95">
      <w:pPr>
        <w:pStyle w:val="Standard"/>
        <w:tabs>
          <w:tab w:val="left" w:pos="6152"/>
        </w:tabs>
        <w:spacing w:line="560" w:lineRule="exact"/>
        <w:ind w:left="1324" w:hanging="1324"/>
      </w:pPr>
      <w:r>
        <w:rPr>
          <w:rFonts w:ascii="標楷體" w:eastAsia="標楷體" w:hAnsi="標楷體" w:cs="標楷體"/>
          <w:color w:val="000000"/>
          <w:spacing w:val="140"/>
          <w:sz w:val="32"/>
          <w:szCs w:val="32"/>
        </w:rPr>
        <w:t>第十條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本辦法規定涉及著作權、個人資料者，應依著作權法、個人資料保護法或相關法令規定辦理。</w:t>
      </w:r>
    </w:p>
    <w:p w:rsidR="006801A8" w:rsidRDefault="00FE3A95">
      <w:pPr>
        <w:pStyle w:val="Standard"/>
        <w:tabs>
          <w:tab w:val="left" w:pos="5791"/>
        </w:tabs>
        <w:spacing w:line="560" w:lineRule="exact"/>
        <w:ind w:left="963" w:hanging="96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第十一條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本辦法於自然地景、自然紀念物不適用之。</w:t>
      </w:r>
    </w:p>
    <w:p w:rsidR="006801A8" w:rsidRDefault="00FE3A95">
      <w:pPr>
        <w:pStyle w:val="Standard"/>
        <w:tabs>
          <w:tab w:val="left" w:pos="5791"/>
        </w:tabs>
        <w:spacing w:line="560" w:lineRule="exact"/>
        <w:ind w:left="963" w:hanging="96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第十二條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本辦法自發布日施行。</w:t>
      </w:r>
      <w:bookmarkEnd w:id="0"/>
    </w:p>
    <w:sectPr w:rsidR="006801A8">
      <w:pgSz w:w="11906" w:h="16838"/>
      <w:pgMar w:top="1418" w:right="1418" w:bottom="1418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A95" w:rsidRDefault="00FE3A95">
      <w:pPr>
        <w:rPr>
          <w:rFonts w:hint="eastAsia"/>
        </w:rPr>
      </w:pPr>
      <w:r>
        <w:separator/>
      </w:r>
    </w:p>
  </w:endnote>
  <w:endnote w:type="continuationSeparator" w:id="0">
    <w:p w:rsidR="00FE3A95" w:rsidRDefault="00FE3A9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A95" w:rsidRDefault="00FE3A9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E3A95" w:rsidRDefault="00FE3A9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801A8"/>
    <w:rsid w:val="006801A8"/>
    <w:rsid w:val="00CE759F"/>
    <w:rsid w:val="00FE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8A03CE-14A5-4F15-AC62-79C4B40B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BOCH黃秀娟</dc:creator>
  <cp:lastModifiedBy>M511</cp:lastModifiedBy>
  <cp:revision>2</cp:revision>
  <cp:lastPrinted>2017-07-12T11:07:00Z</cp:lastPrinted>
  <dcterms:created xsi:type="dcterms:W3CDTF">2017-07-31T01:50:00Z</dcterms:created>
  <dcterms:modified xsi:type="dcterms:W3CDTF">2017-07-31T01:50:00Z</dcterms:modified>
</cp:coreProperties>
</file>